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2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6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6.jpg" ContentType="image/jpeg"/>
  <Override PartName="/word/media/rId120.jpg" ContentType="image/jpeg"/>
  <Override PartName="/word/media/rId124.jpg" ContentType="image/jpeg"/>
  <Override PartName="/word/media/rId128.jpg" ContentType="image/jpeg"/>
  <Override PartName="/word/media/rId132.jpg" ContentType="image/jpeg"/>
  <Override PartName="/word/media/rId136.jpg" ContentType="image/jpeg"/>
  <Override PartName="/word/media/rId30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2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Установка и конфигурация операционной системы на виртуальную машину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Установить на виртуальную машину VirtualBox операционную систему Linux (дистрибутив Rocky).</w:t>
      </w:r>
    </w:p>
    <w:bookmarkEnd w:id="21"/>
    <w:bookmarkStart w:id="8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Создадим виртуальную машину. Для этого укажем её имя - Rocky,тип операционной системы — Linux, версию операционной системы — RedHat (64-bit). Укажем путь к iso-образу устанавливаемого дистрибутива.</w:t>
      </w:r>
    </w:p>
    <w:bookmarkStart w:id="25" w:name="fig-001"/>
    <w:p>
      <w:pPr>
        <w:pStyle w:val="CaptionedFigure"/>
      </w:pPr>
      <w:r>
        <w:drawing>
          <wp:inline>
            <wp:extent cx="3733800" cy="2576174"/>
            <wp:effectExtent b="0" l="0" r="0" t="0"/>
            <wp:docPr descr="Окно «Имя и операционная система виртуальной машины», путь к iso-образу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«Имя и операционная система виртуальной машины», путь к iso-образу</w:t>
      </w:r>
    </w:p>
    <w:bookmarkEnd w:id="25"/>
    <w:p>
      <w:pPr>
        <w:pStyle w:val="BodyText"/>
      </w:pPr>
      <w:r>
        <w:t xml:space="preserve">Укажем размер основной памяти - 4096МБ и число процессоров , равное 2.</w:t>
      </w:r>
    </w:p>
    <w:bookmarkStart w:id="29" w:name="fig-002"/>
    <w:p>
      <w:pPr>
        <w:pStyle w:val="CaptionedFigure"/>
      </w:pPr>
      <w:r>
        <w:drawing>
          <wp:inline>
            <wp:extent cx="3733800" cy="2541111"/>
            <wp:effectExtent b="0" l="0" r="0" t="0"/>
            <wp:docPr descr="Настройка оборудования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1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оборудования</w:t>
      </w:r>
    </w:p>
    <w:bookmarkEnd w:id="29"/>
    <w:p>
      <w:pPr>
        <w:pStyle w:val="BodyText"/>
      </w:pPr>
      <w:r>
        <w:t xml:space="preserve">После чего зададим размер виртуального жёсткого диска - 40ГБ</w:t>
      </w:r>
    </w:p>
    <w:bookmarkStart w:id="33" w:name="fig-003"/>
    <w:p>
      <w:pPr>
        <w:pStyle w:val="CaptionedFigure"/>
      </w:pPr>
      <w:r>
        <w:drawing>
          <wp:inline>
            <wp:extent cx="3733800" cy="2468880"/>
            <wp:effectExtent b="0" l="0" r="0" t="0"/>
            <wp:docPr descr="Размер жёсткого диска" title="" id="31" name="Picture"/>
            <a:graphic>
              <a:graphicData uri="http://schemas.openxmlformats.org/drawingml/2006/picture">
                <pic:pic>
                  <pic:nvPicPr>
                    <pic:cNvPr descr="image/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Размер жёсткого диска</w:t>
      </w:r>
    </w:p>
    <w:bookmarkEnd w:id="33"/>
    <w:p>
      <w:pPr>
        <w:pStyle w:val="BodyText"/>
      </w:pPr>
      <w:r>
        <w:t xml:space="preserve">Запустим виртуальную машину и в окне с меню переключимся на строку «Install Rocky</w:t>
      </w:r>
      <w:r>
        <w:t xml:space="preserve"> </w:t>
      </w:r>
      <w:r>
        <w:t xml:space="preserve">Linux версия», нажмём Enter для запуска установки образа ОС.</w:t>
      </w:r>
    </w:p>
    <w:bookmarkStart w:id="37" w:name="fig-004"/>
    <w:p>
      <w:pPr>
        <w:pStyle w:val="CaptionedFigure"/>
      </w:pPr>
      <w:r>
        <w:drawing>
          <wp:inline>
            <wp:extent cx="3733800" cy="2545309"/>
            <wp:effectExtent b="0" l="0" r="0" t="0"/>
            <wp:docPr descr="Запуск установки виртуальной машины" title="" id="35" name="Picture"/>
            <a:graphic>
              <a:graphicData uri="http://schemas.openxmlformats.org/drawingml/2006/picture">
                <pic:pic>
                  <pic:nvPicPr>
                    <pic:cNvPr descr="image/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установки виртуальной машины</w:t>
      </w:r>
    </w:p>
    <w:bookmarkEnd w:id="37"/>
    <w:p>
      <w:pPr>
        <w:pStyle w:val="BodyText"/>
      </w:pPr>
      <w:r>
        <w:t xml:space="preserve">В окне «Добро пожаловать в Rocky Linux…» выберем English в качестве языка</w:t>
      </w:r>
      <w:r>
        <w:t xml:space="preserve"> </w:t>
      </w:r>
      <w:r>
        <w:t xml:space="preserve">интерфейса</w:t>
      </w:r>
    </w:p>
    <w:bookmarkStart w:id="41" w:name="fig-005"/>
    <w:p>
      <w:pPr>
        <w:pStyle w:val="CaptionedFigure"/>
      </w:pPr>
      <w:r>
        <w:drawing>
          <wp:inline>
            <wp:extent cx="3733800" cy="2367017"/>
            <wp:effectExtent b="0" l="0" r="0" t="0"/>
            <wp:docPr descr="Установка английского языка интерфейса ОС" title="" id="39" name="Picture"/>
            <a:graphic>
              <a:graphicData uri="http://schemas.openxmlformats.org/drawingml/2006/picture">
                <pic:pic>
                  <pic:nvPicPr>
                    <pic:cNvPr descr="image/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английского языка интерфейса ОС</w:t>
      </w:r>
    </w:p>
    <w:bookmarkEnd w:id="41"/>
    <w:p>
      <w:pPr>
        <w:pStyle w:val="BodyText"/>
      </w:pPr>
      <w:r>
        <w:t xml:space="preserve">В разделе выбора программ укажем е в качестве базового окружения Server with GUI ,</w:t>
      </w:r>
      <w:r>
        <w:t xml:space="preserve"> </w:t>
      </w:r>
      <w:r>
        <w:t xml:space="preserve">а в качестве дополнения — Development Tools .</w:t>
      </w:r>
    </w:p>
    <w:bookmarkStart w:id="45" w:name="fig-006"/>
    <w:p>
      <w:pPr>
        <w:pStyle w:val="CaptionedFigure"/>
      </w:pPr>
      <w:r>
        <w:drawing>
          <wp:inline>
            <wp:extent cx="3733800" cy="2220868"/>
            <wp:effectExtent b="0" l="0" r="0" t="0"/>
            <wp:docPr descr="Окно настройки установки: выбор программ" title="" id="43" name="Picture"/>
            <a:graphic>
              <a:graphicData uri="http://schemas.openxmlformats.org/drawingml/2006/picture">
                <pic:pic>
                  <pic:nvPicPr>
                    <pic:cNvPr descr="image/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настройки установки: выбор программ</w:t>
      </w:r>
    </w:p>
    <w:bookmarkEnd w:id="45"/>
    <w:p>
      <w:pPr>
        <w:pStyle w:val="BodyText"/>
      </w:pPr>
      <w:r>
        <w:t xml:space="preserve">Отключим KDUMP.</w:t>
      </w:r>
    </w:p>
    <w:bookmarkStart w:id="49" w:name="fig-007"/>
    <w:p>
      <w:pPr>
        <w:pStyle w:val="CaptionedFigure"/>
      </w:pPr>
      <w:r>
        <w:drawing>
          <wp:inline>
            <wp:extent cx="3733800" cy="2345066"/>
            <wp:effectExtent b="0" l="0" r="0" t="0"/>
            <wp:docPr descr="Окно настройки установки: отключение KDUMP" title="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настройки установки: отключение KDUMP</w:t>
      </w:r>
    </w:p>
    <w:bookmarkEnd w:id="49"/>
    <w:p>
      <w:pPr>
        <w:pStyle w:val="BodyText"/>
      </w:pPr>
      <w:r>
        <w:t xml:space="preserve">Место установки оставим без изменений.</w:t>
      </w:r>
    </w:p>
    <w:bookmarkStart w:id="53" w:name="fig-008"/>
    <w:p>
      <w:pPr>
        <w:pStyle w:val="CaptionedFigure"/>
      </w:pPr>
      <w:r>
        <w:drawing>
          <wp:inline>
            <wp:extent cx="3733800" cy="2350676"/>
            <wp:effectExtent b="0" l="0" r="0" t="0"/>
            <wp:docPr descr="Окно настройки установки: место установки" title="" id="51" name="Picture"/>
            <a:graphic>
              <a:graphicData uri="http://schemas.openxmlformats.org/drawingml/2006/picture">
                <pic:pic>
                  <pic:nvPicPr>
                    <pic:cNvPr descr="image/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настройки установки: место установки</w:t>
      </w:r>
    </w:p>
    <w:bookmarkEnd w:id="53"/>
    <w:p>
      <w:pPr>
        <w:pStyle w:val="BodyText"/>
      </w:pPr>
      <w:r>
        <w:t xml:space="preserve">Включим сетевое соединение и в качестве имени узла укажем aasaenko.localdomain .</w:t>
      </w:r>
    </w:p>
    <w:bookmarkStart w:id="57" w:name="fig-009"/>
    <w:p>
      <w:pPr>
        <w:pStyle w:val="CaptionedFigure"/>
      </w:pPr>
      <w:r>
        <w:drawing>
          <wp:inline>
            <wp:extent cx="3733800" cy="2674909"/>
            <wp:effectExtent b="0" l="0" r="0" t="0"/>
            <wp:docPr descr="Окно настройки установки: сеть и имя узла" title="" id="55" name="Picture"/>
            <a:graphic>
              <a:graphicData uri="http://schemas.openxmlformats.org/drawingml/2006/picture">
                <pic:pic>
                  <pic:nvPicPr>
                    <pic:cNvPr descr="image/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настройки установки: сеть и имя узла</w:t>
      </w:r>
    </w:p>
    <w:bookmarkEnd w:id="57"/>
    <w:p>
      <w:pPr>
        <w:pStyle w:val="BodyText"/>
      </w:pPr>
      <w:r>
        <w:t xml:space="preserve">Установим пароль для root, разрешение на ввод пароля для root при использовании</w:t>
      </w:r>
      <w:r>
        <w:t xml:space="preserve"> </w:t>
      </w:r>
      <w:r>
        <w:t xml:space="preserve">SSH .</w:t>
      </w:r>
    </w:p>
    <w:bookmarkStart w:id="61" w:name="fig-010"/>
    <w:p>
      <w:pPr>
        <w:pStyle w:val="CaptionedFigure"/>
      </w:pPr>
      <w:r>
        <w:drawing>
          <wp:inline>
            <wp:extent cx="3733800" cy="2370857"/>
            <wp:effectExtent b="0" l="0" r="0" t="0"/>
            <wp:docPr descr="Установка пароля для root" title="" id="59" name="Picture"/>
            <a:graphic>
              <a:graphicData uri="http://schemas.openxmlformats.org/drawingml/2006/picture">
                <pic:pic>
                  <pic:nvPicPr>
                    <pic:cNvPr descr="image/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0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пароля для root</w:t>
      </w:r>
    </w:p>
    <w:bookmarkEnd w:id="61"/>
    <w:p>
      <w:pPr>
        <w:pStyle w:val="BodyText"/>
      </w:pPr>
      <w:r>
        <w:t xml:space="preserve">Затем зададим локального пользователя с правами администратора и пароль для него.</w:t>
      </w:r>
    </w:p>
    <w:bookmarkStart w:id="65" w:name="fig-011"/>
    <w:p>
      <w:pPr>
        <w:pStyle w:val="CaptionedFigure"/>
      </w:pPr>
      <w:r>
        <w:drawing>
          <wp:inline>
            <wp:extent cx="3733800" cy="2831465"/>
            <wp:effectExtent b="0" l="0" r="0" t="0"/>
            <wp:docPr descr="Установка пароля для пользователя с правами администратора" title="" id="63" name="Picture"/>
            <a:graphic>
              <a:graphicData uri="http://schemas.openxmlformats.org/drawingml/2006/picture">
                <pic:pic>
                  <pic:nvPicPr>
                    <pic:cNvPr descr="image/11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пароля для пользователя с правами администратора</w:t>
      </w:r>
    </w:p>
    <w:bookmarkEnd w:id="65"/>
    <w:p>
      <w:pPr>
        <w:pStyle w:val="BodyText"/>
      </w:pPr>
      <w:r>
        <w:t xml:space="preserve">После установки операционной системы корректно перезапустим виртуальную машину.</w:t>
      </w:r>
    </w:p>
    <w:bookmarkStart w:id="69" w:name="fig-012"/>
    <w:p>
      <w:pPr>
        <w:pStyle w:val="CaptionedFigure"/>
      </w:pPr>
      <w:r>
        <w:drawing>
          <wp:inline>
            <wp:extent cx="3733800" cy="2576523"/>
            <wp:effectExtent b="0" l="0" r="0" t="0"/>
            <wp:docPr descr="Завершение установки ОС" title="" id="67" name="Picture"/>
            <a:graphic>
              <a:graphicData uri="http://schemas.openxmlformats.org/drawingml/2006/picture">
                <pic:pic>
                  <pic:nvPicPr>
                    <pic:cNvPr descr="image/12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установки ОС</w:t>
      </w:r>
    </w:p>
    <w:bookmarkEnd w:id="69"/>
    <w:p>
      <w:pPr>
        <w:pStyle w:val="BodyText"/>
      </w:pPr>
      <w:r>
        <w:t xml:space="preserve">Войдём в ОС под заданной вами при установке учётной записью.</w:t>
      </w:r>
    </w:p>
    <w:bookmarkStart w:id="73" w:name="fig-013"/>
    <w:p>
      <w:pPr>
        <w:pStyle w:val="CaptionedFigure"/>
      </w:pPr>
      <w:r>
        <w:drawing>
          <wp:inline>
            <wp:extent cx="3733800" cy="2175369"/>
            <wp:effectExtent b="0" l="0" r="0" t="0"/>
            <wp:docPr descr="Вход в ОС" title="" id="71" name="Picture"/>
            <a:graphic>
              <a:graphicData uri="http://schemas.openxmlformats.org/drawingml/2006/picture">
                <pic:pic>
                  <pic:nvPicPr>
                    <pic:cNvPr descr="image/13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5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ОС</w:t>
      </w:r>
    </w:p>
    <w:bookmarkEnd w:id="73"/>
    <w:p>
      <w:pPr>
        <w:pStyle w:val="BodyText"/>
      </w:pPr>
      <w:r>
        <w:t xml:space="preserve">Подключим образ диска дополнений гостевой ОС через терминал (так как через графическое меню не получилось ).</w:t>
      </w:r>
    </w:p>
    <w:bookmarkStart w:id="77" w:name="fig-014"/>
    <w:p>
      <w:pPr>
        <w:pStyle w:val="CaptionedFigure"/>
      </w:pPr>
      <w:r>
        <w:drawing>
          <wp:inline>
            <wp:extent cx="3733800" cy="2237112"/>
            <wp:effectExtent b="0" l="0" r="0" t="0"/>
            <wp:docPr descr="Подключение образа диска дополнений гостевой ОС" title="" id="75" name="Picture"/>
            <a:graphic>
              <a:graphicData uri="http://schemas.openxmlformats.org/drawingml/2006/picture">
                <pic:pic>
                  <pic:nvPicPr>
                    <pic:cNvPr descr="image/14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образа диска дополнений гостевой ОС</w:t>
      </w:r>
    </w:p>
    <w:bookmarkEnd w:id="77"/>
    <w:p>
      <w:pPr>
        <w:pStyle w:val="BodyText"/>
      </w:pPr>
      <w:r>
        <w:t xml:space="preserve">Установим имя пользователя и название хоста.</w:t>
      </w:r>
    </w:p>
    <w:bookmarkStart w:id="81" w:name="fig-015"/>
    <w:p>
      <w:pPr>
        <w:pStyle w:val="CaptionedFigure"/>
      </w:pPr>
      <w:r>
        <w:drawing>
          <wp:inline>
            <wp:extent cx="3733800" cy="2741676"/>
            <wp:effectExtent b="0" l="0" r="0" t="0"/>
            <wp:docPr descr="Установка имени пользователя и названия хоста" title="" id="79" name="Picture"/>
            <a:graphic>
              <a:graphicData uri="http://schemas.openxmlformats.org/drawingml/2006/picture">
                <pic:pic>
                  <pic:nvPicPr>
                    <pic:cNvPr descr="image/15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1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имени пользователя и названия хоста</w:t>
      </w:r>
    </w:p>
    <w:bookmarkEnd w:id="81"/>
    <w:bookmarkStart w:id="85" w:name="fig-016"/>
    <w:p>
      <w:pPr>
        <w:pStyle w:val="CaptionedFigure"/>
      </w:pPr>
      <w:r>
        <w:drawing>
          <wp:inline>
            <wp:extent cx="3733800" cy="2744964"/>
            <wp:effectExtent b="0" l="0" r="0" t="0"/>
            <wp:docPr descr="Проверка названия хоста" title="" id="83" name="Picture"/>
            <a:graphic>
              <a:graphicData uri="http://schemas.openxmlformats.org/drawingml/2006/picture">
                <pic:pic>
                  <pic:nvPicPr>
                    <pic:cNvPr descr="image/16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4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названия хоста</w:t>
      </w:r>
    </w:p>
    <w:bookmarkEnd w:id="85"/>
    <w:bookmarkEnd w:id="86"/>
    <w:bookmarkStart w:id="115" w:name="домашнее-задание"/>
    <w:p>
      <w:pPr>
        <w:pStyle w:val="Heading1"/>
      </w:pPr>
      <w:r>
        <w:t xml:space="preserve">Домашнее задание</w:t>
      </w:r>
    </w:p>
    <w:p>
      <w:pPr>
        <w:pStyle w:val="FirstParagraph"/>
      </w:pPr>
      <w:r>
        <w:t xml:space="preserve">Проанализируем последовательность загрузки системы, выполнив команду dmesg.</w:t>
      </w:r>
    </w:p>
    <w:bookmarkStart w:id="90" w:name="fig-017"/>
    <w:p>
      <w:pPr>
        <w:pStyle w:val="CaptionedFigure"/>
      </w:pPr>
      <w:r>
        <w:drawing>
          <wp:inline>
            <wp:extent cx="3733800" cy="426860"/>
            <wp:effectExtent b="0" l="0" r="0" t="0"/>
            <wp:docPr descr="Анализ последовательности загрузки системы" title="" id="88" name="Picture"/>
            <a:graphic>
              <a:graphicData uri="http://schemas.openxmlformats.org/drawingml/2006/picture">
                <pic:pic>
                  <pic:nvPicPr>
                    <pic:cNvPr descr="image/17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6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последовательности загрузки системы</w:t>
      </w:r>
    </w:p>
    <w:bookmarkEnd w:id="90"/>
    <w:p>
      <w:pPr>
        <w:pStyle w:val="BodyText"/>
      </w:pPr>
      <w:r>
        <w:t xml:space="preserve">Найдём версию ядра Linux , для поиска используем команду dmesg | grep -i</w:t>
      </w:r>
      <w:r>
        <w:t xml:space="preserve"> </w:t>
      </w:r>
      <w:r>
        <w:t xml:space="preserve">“то, что ищем”</w:t>
      </w:r>
    </w:p>
    <w:bookmarkStart w:id="94" w:name="fig-018"/>
    <w:p>
      <w:pPr>
        <w:pStyle w:val="CaptionedFigure"/>
      </w:pPr>
      <w:r>
        <w:drawing>
          <wp:inline>
            <wp:extent cx="3733800" cy="700416"/>
            <wp:effectExtent b="0" l="0" r="0" t="0"/>
            <wp:docPr descr="Версия ядра" title="" id="92" name="Picture"/>
            <a:graphic>
              <a:graphicData uri="http://schemas.openxmlformats.org/drawingml/2006/picture">
                <pic:pic>
                  <pic:nvPicPr>
                    <pic:cNvPr descr="image/18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0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</w:t>
      </w:r>
    </w:p>
    <w:bookmarkEnd w:id="94"/>
    <w:p>
      <w:pPr>
        <w:pStyle w:val="BodyText"/>
      </w:pPr>
      <w:r>
        <w:t xml:space="preserve">Найдём частоту процессора.</w:t>
      </w:r>
    </w:p>
    <w:bookmarkStart w:id="98" w:name="fig-019"/>
    <w:p>
      <w:pPr>
        <w:pStyle w:val="CaptionedFigure"/>
      </w:pPr>
      <w:r>
        <w:drawing>
          <wp:inline>
            <wp:extent cx="3733800" cy="742546"/>
            <wp:effectExtent b="0" l="0" r="0" t="0"/>
            <wp:docPr descr="Частота процессора" title="" id="96" name="Picture"/>
            <a:graphic>
              <a:graphicData uri="http://schemas.openxmlformats.org/drawingml/2006/picture">
                <pic:pic>
                  <pic:nvPicPr>
                    <pic:cNvPr descr="image/19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2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bookmarkEnd w:id="98"/>
    <w:p>
      <w:pPr>
        <w:pStyle w:val="BodyText"/>
      </w:pPr>
      <w:r>
        <w:t xml:space="preserve">Найдём модель процессора.</w:t>
      </w:r>
    </w:p>
    <w:bookmarkStart w:id="102" w:name="fig-020"/>
    <w:p>
      <w:pPr>
        <w:pStyle w:val="CaptionedFigure"/>
      </w:pPr>
      <w:r>
        <w:drawing>
          <wp:inline>
            <wp:extent cx="3733800" cy="541275"/>
            <wp:effectExtent b="0" l="0" r="0" t="0"/>
            <wp:docPr descr="Модель процессора" title="" id="100" name="Picture"/>
            <a:graphic>
              <a:graphicData uri="http://schemas.openxmlformats.org/drawingml/2006/picture">
                <pic:pic>
                  <pic:nvPicPr>
                    <pic:cNvPr descr="image/20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bookmarkEnd w:id="102"/>
    <w:p>
      <w:pPr>
        <w:pStyle w:val="BodyText"/>
      </w:pPr>
      <w:r>
        <w:t xml:space="preserve">Найдём объём доступной оперативной памяти.</w:t>
      </w:r>
    </w:p>
    <w:bookmarkStart w:id="106" w:name="fig-021"/>
    <w:p>
      <w:pPr>
        <w:pStyle w:val="CaptionedFigure"/>
      </w:pPr>
      <w:r>
        <w:drawing>
          <wp:inline>
            <wp:extent cx="3733800" cy="1084625"/>
            <wp:effectExtent b="0" l="0" r="0" t="0"/>
            <wp:docPr descr="Объём доступной оперативной памяти" title="" id="104" name="Picture"/>
            <a:graphic>
              <a:graphicData uri="http://schemas.openxmlformats.org/drawingml/2006/picture">
                <pic:pic>
                  <pic:nvPicPr>
                    <pic:cNvPr descr="image/21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4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Объём доступной оперативной памяти</w:t>
      </w:r>
    </w:p>
    <w:bookmarkEnd w:id="106"/>
    <w:p>
      <w:pPr>
        <w:pStyle w:val="BodyText"/>
      </w:pPr>
      <w:r>
        <w:t xml:space="preserve">Найдём тип обнаруженного гипервизора.</w:t>
      </w:r>
    </w:p>
    <w:bookmarkStart w:id="110" w:name="fig-022"/>
    <w:p>
      <w:pPr>
        <w:pStyle w:val="CaptionedFigure"/>
      </w:pPr>
      <w:r>
        <w:drawing>
          <wp:inline>
            <wp:extent cx="3733800" cy="985460"/>
            <wp:effectExtent b="0" l="0" r="0" t="0"/>
            <wp:docPr descr="Тип обнаруженного гипервизора" title="" id="108" name="Picture"/>
            <a:graphic>
              <a:graphicData uri="http://schemas.openxmlformats.org/drawingml/2006/picture">
                <pic:pic>
                  <pic:nvPicPr>
                    <pic:cNvPr descr="image/22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5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bookmarkEnd w:id="110"/>
    <w:p>
      <w:pPr>
        <w:pStyle w:val="BodyText"/>
      </w:pPr>
      <w:r>
        <w:t xml:space="preserve">Найдём тип файловой системы корневого раздела и последовательность монтирования файловых систем.</w:t>
      </w:r>
    </w:p>
    <w:bookmarkStart w:id="114" w:name="fig-023"/>
    <w:p>
      <w:pPr>
        <w:pStyle w:val="CaptionedFigure"/>
      </w:pPr>
      <w:r>
        <w:drawing>
          <wp:inline>
            <wp:extent cx="3733800" cy="767442"/>
            <wp:effectExtent b="0" l="0" r="0" t="0"/>
            <wp:docPr descr="Тип файловой системы корневого раздела и последовательность монтирования файловых систем" title="" id="112" name="Picture"/>
            <a:graphic>
              <a:graphicData uri="http://schemas.openxmlformats.org/drawingml/2006/picture">
                <pic:pic>
                  <pic:nvPicPr>
                    <pic:cNvPr descr="image/23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7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 и последовательность монтирования файловых систем</w:t>
      </w:r>
    </w:p>
    <w:bookmarkEnd w:id="114"/>
    <w:bookmarkEnd w:id="115"/>
    <w:bookmarkStart w:id="156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1"/>
        </w:numPr>
      </w:pPr>
      <w:r>
        <w:t xml:space="preserve">man ls – для получения справки по команде</w:t>
      </w:r>
    </w:p>
    <w:bookmarkStart w:id="119" w:name="fig-024"/>
    <w:p>
      <w:pPr>
        <w:pStyle w:val="CaptionedFigure"/>
        <w:numPr>
          <w:ilvl w:val="0"/>
          <w:numId w:val="1000"/>
        </w:numPr>
      </w:pPr>
      <w:r>
        <w:drawing>
          <wp:inline>
            <wp:extent cx="3733800" cy="1715529"/>
            <wp:effectExtent b="0" l="0" r="0" t="0"/>
            <wp:docPr descr="Справка по команде" title="" id="117" name="Picture"/>
            <a:graphic>
              <a:graphicData uri="http://schemas.openxmlformats.org/drawingml/2006/picture">
                <pic:pic>
                  <pic:nvPicPr>
                    <pic:cNvPr descr="image/24.jp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5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Справка по команде</w:t>
      </w:r>
    </w:p>
    <w:bookmarkEnd w:id="119"/>
    <w:p>
      <w:pPr>
        <w:numPr>
          <w:ilvl w:val="0"/>
          <w:numId w:val="1000"/>
        </w:numPr>
      </w:pPr>
      <w:r>
        <w:t xml:space="preserve">cd – для перемещения по файловой системе;</w:t>
      </w:r>
    </w:p>
    <w:bookmarkStart w:id="123" w:name="fig-025"/>
    <w:p>
      <w:pPr>
        <w:pStyle w:val="CaptionedFigure"/>
        <w:numPr>
          <w:ilvl w:val="0"/>
          <w:numId w:val="1000"/>
        </w:numPr>
      </w:pPr>
      <w:r>
        <w:drawing>
          <wp:inline>
            <wp:extent cx="3330341" cy="731520"/>
            <wp:effectExtent b="0" l="0" r="0" t="0"/>
            <wp:docPr descr="Перемещение по файловой системе" title="" id="121" name="Picture"/>
            <a:graphic>
              <a:graphicData uri="http://schemas.openxmlformats.org/drawingml/2006/picture">
                <pic:pic>
                  <pic:nvPicPr>
                    <pic:cNvPr descr="image/25.jp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41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Перемещение по файловой системе</w:t>
      </w:r>
    </w:p>
    <w:bookmarkEnd w:id="123"/>
    <w:p>
      <w:pPr>
        <w:numPr>
          <w:ilvl w:val="0"/>
          <w:numId w:val="1000"/>
        </w:numPr>
      </w:pPr>
      <w:r>
        <w:t xml:space="preserve">ls – для просмотра содержимого каталога;</w:t>
      </w:r>
    </w:p>
    <w:bookmarkStart w:id="127" w:name="fig-026"/>
    <w:p>
      <w:pPr>
        <w:pStyle w:val="CaptionedFigure"/>
        <w:numPr>
          <w:ilvl w:val="0"/>
          <w:numId w:val="1000"/>
        </w:numPr>
      </w:pPr>
      <w:r>
        <w:drawing>
          <wp:inline>
            <wp:extent cx="3474720" cy="1039528"/>
            <wp:effectExtent b="0" l="0" r="0" t="0"/>
            <wp:docPr descr="Просмотр содержимого каталога" title="" id="125" name="Picture"/>
            <a:graphic>
              <a:graphicData uri="http://schemas.openxmlformats.org/drawingml/2006/picture">
                <pic:pic>
                  <pic:nvPicPr>
                    <pic:cNvPr descr="image/26.jp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039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Просмотр содержимого каталога</w:t>
      </w:r>
    </w:p>
    <w:bookmarkEnd w:id="127"/>
    <w:p>
      <w:pPr>
        <w:numPr>
          <w:ilvl w:val="0"/>
          <w:numId w:val="1000"/>
        </w:numPr>
      </w:pPr>
      <w:r>
        <w:t xml:space="preserve">du -sh – для определения объёма каталога;</w:t>
      </w:r>
    </w:p>
    <w:bookmarkStart w:id="131" w:name="fig-027"/>
    <w:p>
      <w:pPr>
        <w:pStyle w:val="CaptionedFigure"/>
        <w:numPr>
          <w:ilvl w:val="0"/>
          <w:numId w:val="1000"/>
        </w:numPr>
      </w:pPr>
      <w:r>
        <w:drawing>
          <wp:inline>
            <wp:extent cx="3060833" cy="664143"/>
            <wp:effectExtent b="0" l="0" r="0" t="0"/>
            <wp:docPr descr="Определение объёма каталога" title="" id="129" name="Picture"/>
            <a:graphic>
              <a:graphicData uri="http://schemas.openxmlformats.org/drawingml/2006/picture">
                <pic:pic>
                  <pic:nvPicPr>
                    <pic:cNvPr descr="image/27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833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Определение объёма каталога</w:t>
      </w:r>
    </w:p>
    <w:bookmarkEnd w:id="131"/>
    <w:p>
      <w:pPr>
        <w:numPr>
          <w:ilvl w:val="0"/>
          <w:numId w:val="1000"/>
        </w:numPr>
      </w:pPr>
      <w:r>
        <w:t xml:space="preserve">mkdir/rm/rmdir – для создания / удаления каталогов / файлов;</w:t>
      </w:r>
    </w:p>
    <w:bookmarkStart w:id="135" w:name="fig-028"/>
    <w:p>
      <w:pPr>
        <w:pStyle w:val="CaptionedFigure"/>
        <w:numPr>
          <w:ilvl w:val="0"/>
          <w:numId w:val="1000"/>
        </w:numPr>
      </w:pPr>
      <w:r>
        <w:drawing>
          <wp:inline>
            <wp:extent cx="3733800" cy="403876"/>
            <wp:effectExtent b="0" l="0" r="0" t="0"/>
            <wp:docPr descr="Создание/удаление каталогов" title="" id="133" name="Picture"/>
            <a:graphic>
              <a:graphicData uri="http://schemas.openxmlformats.org/drawingml/2006/picture">
                <pic:pic>
                  <pic:nvPicPr>
                    <pic:cNvPr descr="image/28.jp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3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Создание/удаление каталогов</w:t>
      </w:r>
    </w:p>
    <w:bookmarkEnd w:id="135"/>
    <w:p>
      <w:pPr>
        <w:numPr>
          <w:ilvl w:val="0"/>
          <w:numId w:val="1000"/>
        </w:numPr>
      </w:pPr>
      <w:r>
        <w:t xml:space="preserve">chmod –help -для задания определённых прав на файл / каталог;</w:t>
      </w:r>
    </w:p>
    <w:bookmarkStart w:id="139" w:name="fig-029"/>
    <w:p>
      <w:pPr>
        <w:pStyle w:val="CaptionedFigure"/>
        <w:numPr>
          <w:ilvl w:val="0"/>
          <w:numId w:val="1000"/>
        </w:numPr>
      </w:pPr>
      <w:r>
        <w:drawing>
          <wp:inline>
            <wp:extent cx="3733800" cy="1503749"/>
            <wp:effectExtent b="0" l="0" r="0" t="0"/>
            <wp:docPr descr="Права на файл" title="" id="137" name="Picture"/>
            <a:graphic>
              <a:graphicData uri="http://schemas.openxmlformats.org/drawingml/2006/picture">
                <pic:pic>
                  <pic:nvPicPr>
                    <pic:cNvPr descr="image/29.jp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Права на файл</w:t>
      </w:r>
    </w:p>
    <w:bookmarkEnd w:id="139"/>
    <w:p>
      <w:pPr>
        <w:numPr>
          <w:ilvl w:val="0"/>
          <w:numId w:val="1000"/>
        </w:numPr>
      </w:pPr>
      <w:r>
        <w:t xml:space="preserve">history – для просмотра истории команд.</w:t>
      </w:r>
    </w:p>
    <w:bookmarkStart w:id="143" w:name="fig-030"/>
    <w:p>
      <w:pPr>
        <w:pStyle w:val="CaptionedFigure"/>
        <w:numPr>
          <w:ilvl w:val="0"/>
          <w:numId w:val="1000"/>
        </w:numPr>
      </w:pPr>
      <w:r>
        <w:drawing>
          <wp:inline>
            <wp:extent cx="3733800" cy="1392844"/>
            <wp:effectExtent b="0" l="0" r="0" t="0"/>
            <wp:docPr descr="Просмотр истории команд" title="" id="141" name="Picture"/>
            <a:graphic>
              <a:graphicData uri="http://schemas.openxmlformats.org/drawingml/2006/picture">
                <pic:pic>
                  <pic:nvPicPr>
                    <pic:cNvPr descr="image/30.jp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2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Просмотр истории команд</w:t>
      </w:r>
    </w:p>
    <w:bookmarkEnd w:id="143"/>
    <w:p>
      <w:pPr>
        <w:numPr>
          <w:ilvl w:val="0"/>
          <w:numId w:val="1001"/>
        </w:numPr>
      </w:pPr>
      <w:r>
        <w:t xml:space="preserve">Учётная запись пользователя содержит такую информацию, как имя пользователя , пароль, основная группа, дополнительные группы, домашний каталог, оболочка. Эту информацию можно посмотреть с посощью команд : id, islogins, finger, users, groups, w,whoami, cat/etc/passwd, getent.</w:t>
      </w:r>
    </w:p>
    <w:bookmarkStart w:id="147" w:name="fig-031"/>
    <w:p>
      <w:pPr>
        <w:pStyle w:val="CaptionedFigure"/>
      </w:pPr>
      <w:r>
        <w:drawing>
          <wp:inline>
            <wp:extent cx="3733800" cy="267114"/>
            <wp:effectExtent b="0" l="0" r="0" t="0"/>
            <wp:docPr descr="Учётная запись пользователя" title="" id="145" name="Picture"/>
            <a:graphic>
              <a:graphicData uri="http://schemas.openxmlformats.org/drawingml/2006/picture">
                <pic:pic>
                  <pic:nvPicPr>
                    <pic:cNvPr descr="image/31.jp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Учётная запись пользователя</w:t>
      </w:r>
    </w:p>
    <w:bookmarkEnd w:id="147"/>
    <w:p>
      <w:pPr>
        <w:numPr>
          <w:ilvl w:val="0"/>
          <w:numId w:val="1002"/>
        </w:numPr>
      </w:pPr>
      <w:r>
        <w:t xml:space="preserve">Файловая система - это способ организации , хранения и именования данных на носителях информации в компьютерах и других электронных устройствах. Например:</w:t>
      </w:r>
      <w:r>
        <w:t xml:space="preserve"> </w:t>
      </w:r>
      <w:r>
        <w:t xml:space="preserve">FAT32 - одна из самых распространённых файловых систем.Максимальная ёмкость тома до 2ТБ, размер файла до 4 ГБ.</w:t>
      </w:r>
      <w:r>
        <w:t xml:space="preserve"> </w:t>
      </w:r>
      <w:r>
        <w:t xml:space="preserve">NTFS - современная файловая система Windows.Поддерживает большие объёмы данных , права доступа , шифрование , сжатие.</w:t>
      </w:r>
    </w:p>
    <w:p>
      <w:pPr>
        <w:numPr>
          <w:ilvl w:val="0"/>
          <w:numId w:val="1002"/>
        </w:numPr>
      </w:pPr>
      <w:r>
        <w:t xml:space="preserve">Подмонтированные файловые системы можно посмотреть с помощью команды mount .</w:t>
      </w:r>
    </w:p>
    <w:bookmarkStart w:id="151" w:name="fig-032"/>
    <w:p>
      <w:pPr>
        <w:pStyle w:val="CaptionedFigure"/>
      </w:pPr>
      <w:r>
        <w:drawing>
          <wp:inline>
            <wp:extent cx="3733800" cy="1295747"/>
            <wp:effectExtent b="0" l="0" r="0" t="0"/>
            <wp:docPr descr="Просмотр подмонтированных систем" title="" id="149" name="Picture"/>
            <a:graphic>
              <a:graphicData uri="http://schemas.openxmlformats.org/drawingml/2006/picture">
                <pic:pic>
                  <pic:nvPicPr>
                    <pic:cNvPr descr="image/32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подмонтированных систем</w:t>
      </w:r>
    </w:p>
    <w:bookmarkEnd w:id="151"/>
    <w:p>
      <w:pPr>
        <w:pStyle w:val="Compact"/>
        <w:numPr>
          <w:ilvl w:val="0"/>
          <w:numId w:val="1003"/>
        </w:numPr>
      </w:pPr>
      <w:r>
        <w:t xml:space="preserve">Удалить зависший процесс можно с помощью top или htop .</w:t>
      </w:r>
    </w:p>
    <w:bookmarkStart w:id="155" w:name="fig-033"/>
    <w:p>
      <w:pPr>
        <w:pStyle w:val="CaptionedFigure"/>
      </w:pPr>
      <w:r>
        <w:drawing>
          <wp:inline>
            <wp:extent cx="3733800" cy="1681685"/>
            <wp:effectExtent b="0" l="0" r="0" t="0"/>
            <wp:docPr descr="Удаление зависшего процесса" title="" id="153" name="Picture"/>
            <a:graphic>
              <a:graphicData uri="http://schemas.openxmlformats.org/drawingml/2006/picture">
                <pic:pic>
                  <pic:nvPicPr>
                    <pic:cNvPr descr="image/33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зависшего процесса</w:t>
      </w:r>
    </w:p>
    <w:bookmarkEnd w:id="155"/>
    <w:bookmarkEnd w:id="156"/>
    <w:bookmarkStart w:id="15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лабораторной работы были приобретены практические навыки установки операционной системы Rocky Linux на виртуальную машину VirtualBox. Были выполнены настройки базового окружения, сети, пользователей и установлены дополнения гостевой ОС. Получены навыки работы с основными командами терминала Linux для управления файловой системой, процессами и получения информации о системе.</w:t>
      </w:r>
    </w:p>
    <w:bookmarkEnd w:id="157"/>
    <w:bookmarkStart w:id="159" w:name="список-литературы"/>
    <w:p>
      <w:pPr>
        <w:pStyle w:val="Heading1"/>
      </w:pPr>
      <w:r>
        <w:t xml:space="preserve">Список литературы</w:t>
      </w:r>
    </w:p>
    <w:bookmarkStart w:id="158" w:name="refs"/>
    <w:bookmarkEnd w:id="158"/>
    <w:bookmarkEnd w:id="15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2" Target="media/rId82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6" Target="media/rId26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6" Target="media/rId116.jpg" /><Relationship Type="http://schemas.openxmlformats.org/officeDocument/2006/relationships/image" Id="rId120" Target="media/rId120.jpg" /><Relationship Type="http://schemas.openxmlformats.org/officeDocument/2006/relationships/image" Id="rId124" Target="media/rId124.jpg" /><Relationship Type="http://schemas.openxmlformats.org/officeDocument/2006/relationships/image" Id="rId128" Target="media/rId128.jpg" /><Relationship Type="http://schemas.openxmlformats.org/officeDocument/2006/relationships/image" Id="rId132" Target="media/rId132.jpg" /><Relationship Type="http://schemas.openxmlformats.org/officeDocument/2006/relationships/image" Id="rId136" Target="media/rId136.jpg" /><Relationship Type="http://schemas.openxmlformats.org/officeDocument/2006/relationships/image" Id="rId30" Target="media/rId30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2" Target="media/rId152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/>
  <dc:language>ru-RU</dc:language>
  <cp:keywords/>
  <dcterms:created xsi:type="dcterms:W3CDTF">2025-09-06T17:35:10Z</dcterms:created>
  <dcterms:modified xsi:type="dcterms:W3CDTF">2025-09-06T17:35:10Z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rossref">
    <vt:lpwstr/>
  </property>
  <property fmtid="{D5CDD505-2E9C-101B-9397-08002B2CF9AE}" pid="4" name="csl">
    <vt:lpwstr>_resources/csl/gost-r-7-0-5-2008-numeric.csl</vt:lpwstr>
  </property>
  <property fmtid="{D5CDD505-2E9C-101B-9397-08002B2CF9AE}" pid="5" name="format">
    <vt:lpwstr/>
  </property>
  <property fmtid="{D5CDD505-2E9C-101B-9397-08002B2CF9AE}" pid="6" name="license">
    <vt:lpwstr>CC BY</vt:lpwstr>
  </property>
  <property fmtid="{D5CDD505-2E9C-101B-9397-08002B2CF9AE}" pid="7" name="number-sections">
    <vt:lpwstr>True</vt:lpwstr>
  </property>
  <property fmtid="{D5CDD505-2E9C-101B-9397-08002B2CF9AE}" pid="8" name="subtitle">
    <vt:lpwstr>Установка и конфигурация операционной системы на виртуальную машину</vt:lpwstr>
  </property>
  <property fmtid="{D5CDD505-2E9C-101B-9397-08002B2CF9AE}" pid="9" name="toc">
    <vt:lpwstr>True</vt:lpwstr>
  </property>
  <property fmtid="{D5CDD505-2E9C-101B-9397-08002B2CF9AE}" pid="10" name="toc-depth">
    <vt:lpwstr>2</vt:lpwstr>
  </property>
  <property fmtid="{D5CDD505-2E9C-101B-9397-08002B2CF9AE}" pid="11" name="toc-title">
    <vt:lpwstr>Содержание</vt:lpwstr>
  </property>
</Properties>
</file>